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AE" w:rsidRDefault="005358AE">
      <w:r>
        <w:t>от 21.12.2020</w:t>
      </w:r>
    </w:p>
    <w:p w:rsidR="005358AE" w:rsidRDefault="005358AE"/>
    <w:p w:rsidR="005358AE" w:rsidRDefault="005358A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358AE" w:rsidRDefault="005358AE">
      <w:r>
        <w:t>Общество с ограниченной ответственностью «ЭнергоПаритет» ИНН 7841087570</w:t>
      </w:r>
    </w:p>
    <w:p w:rsidR="005358AE" w:rsidRDefault="005358A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358AE"/>
    <w:rsid w:val="00045D12"/>
    <w:rsid w:val="0052439B"/>
    <w:rsid w:val="005358A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